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C91A" w14:textId="77777777" w:rsidR="00504F1D" w:rsidRDefault="00504F1D" w:rsidP="00504F1D">
      <w:pPr>
        <w:pStyle w:val="StandardWeb"/>
        <w:spacing w:after="0"/>
        <w:jc w:val="center"/>
      </w:pPr>
      <w:r w:rsidRPr="002E5C6D">
        <w:rPr>
          <w:noProof/>
          <w:lang w:eastAsia="de-DE"/>
        </w:rPr>
        <w:drawing>
          <wp:inline distT="0" distB="0" distL="0" distR="0" wp14:anchorId="0E9BDE22" wp14:editId="0CA5810B">
            <wp:extent cx="666750" cy="1104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464DD">
        <w:rPr>
          <w:i/>
          <w:iCs/>
          <w:sz w:val="56"/>
          <w:szCs w:val="56"/>
          <w14:shadow w14:blurRad="0" w14:dist="155321" w14:dir="2700000" w14:sx="100000" w14:sy="100000" w14:kx="0" w14:ky="0" w14:algn="ctr">
            <w14:srgbClr w14:val="C7DFD3">
              <w14:alpha w14:val="20000"/>
            </w14:srgbClr>
          </w14:shadow>
          <w14:textOutline w14:w="9359" w14:cap="sq" w14:cmpd="sng" w14:algn="ctr">
            <w14:solidFill>
              <w14:srgbClr w14:val="008000"/>
            </w14:solidFill>
            <w14:prstDash w14:val="solid"/>
            <w14:miter w14:lim="100000"/>
          </w14:textOutline>
        </w:rPr>
        <w:t>aufgeBLÄTTERT</w:t>
      </w:r>
      <w:proofErr w:type="spellEnd"/>
    </w:p>
    <w:p w14:paraId="35BB99E0" w14:textId="77777777" w:rsidR="00504F1D" w:rsidRDefault="00504F1D" w:rsidP="00504F1D"/>
    <w:p w14:paraId="790AFF63" w14:textId="77777777" w:rsidR="00504F1D" w:rsidRDefault="00504F1D" w:rsidP="00504F1D"/>
    <w:p w14:paraId="35F47113" w14:textId="77777777" w:rsidR="00504F1D" w:rsidRDefault="00504F1D" w:rsidP="00504F1D"/>
    <w:p w14:paraId="7DA2C655" w14:textId="77777777" w:rsidR="00504F1D" w:rsidRPr="00504F1D" w:rsidRDefault="00504F1D" w:rsidP="00504F1D">
      <w:pPr>
        <w:jc w:val="center"/>
        <w:rPr>
          <w:b/>
          <w:bCs/>
          <w:sz w:val="36"/>
          <w:szCs w:val="36"/>
          <w:u w:val="single"/>
        </w:rPr>
      </w:pPr>
      <w:r w:rsidRPr="00504F1D">
        <w:rPr>
          <w:b/>
          <w:bCs/>
          <w:sz w:val="36"/>
          <w:szCs w:val="36"/>
          <w:u w:val="single"/>
        </w:rPr>
        <w:t>Buchtipp</w:t>
      </w:r>
    </w:p>
    <w:p w14:paraId="689FA250" w14:textId="77777777" w:rsidR="00504F1D" w:rsidRDefault="00504F1D" w:rsidP="00504F1D"/>
    <w:p w14:paraId="4F22C595" w14:textId="5107603F" w:rsidR="00504F1D" w:rsidRPr="002E5C6D" w:rsidRDefault="00504F1D" w:rsidP="00504F1D">
      <w:pPr>
        <w:rPr>
          <w:b/>
          <w:sz w:val="36"/>
          <w:szCs w:val="36"/>
        </w:rPr>
      </w:pPr>
      <w:r w:rsidRPr="002E5C6D">
        <w:rPr>
          <w:b/>
          <w:sz w:val="36"/>
          <w:szCs w:val="36"/>
        </w:rPr>
        <w:t>Mai 202</w:t>
      </w:r>
      <w:r>
        <w:rPr>
          <w:b/>
          <w:sz w:val="36"/>
          <w:szCs w:val="36"/>
        </w:rPr>
        <w:t>5</w:t>
      </w:r>
    </w:p>
    <w:p w14:paraId="0402BBE6" w14:textId="23043A76" w:rsidR="00504F1D" w:rsidRDefault="00C05844" w:rsidP="00504F1D">
      <w:r w:rsidRPr="002E5C6D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4296F" wp14:editId="1D6BD759">
                <wp:simplePos x="0" y="0"/>
                <wp:positionH relativeFrom="margin">
                  <wp:posOffset>2205355</wp:posOffset>
                </wp:positionH>
                <wp:positionV relativeFrom="paragraph">
                  <wp:posOffset>10795</wp:posOffset>
                </wp:positionV>
                <wp:extent cx="3524250" cy="40100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7321" w14:textId="075D7B01" w:rsidR="00504F1D" w:rsidRPr="00504F1D" w:rsidRDefault="00C05844" w:rsidP="00504F1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Die Welt gerät an einem Sonntag im Juni aus dem Takt:</w:t>
                            </w:r>
                            <w:r w:rsidR="00504F1D"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  <w:r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auf der Straße liegen Frauen reglos, in stillem Protest. Die Wege von Elin, Nuri und Ruth kreuzen sich genau hier.</w:t>
                            </w:r>
                            <w:r w:rsidR="00504F1D"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  <w:r w:rsidR="008C2118"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Die erfolgreiche Influencerin </w:t>
                            </w:r>
                            <w:r w:rsidR="00504F1D"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Elin, Anfang zwanzig, der etwas zugestoßen ist, von dem sie nicht weiß, ob es Gewalt war. </w:t>
                            </w:r>
                            <w:r w:rsidR="008C2118"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Der neunzehnjährige </w:t>
                            </w:r>
                            <w:r w:rsidR="00504F1D"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Nuri, der die Schule abgebrochen hat und versucht, sich als Fahrradkurier, </w:t>
                            </w:r>
                            <w:proofErr w:type="spellStart"/>
                            <w:r w:rsidR="00504F1D"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Bettenschubser</w:t>
                            </w:r>
                            <w:proofErr w:type="spellEnd"/>
                            <w:r w:rsidR="00504F1D"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 und Barkeeper über Wasser zu halten. </w:t>
                            </w:r>
                            <w:r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Die Pflegekraft </w:t>
                            </w:r>
                            <w:r w:rsidR="00504F1D"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Ruth, Mitte fünfzig, die im Krankenhaus arbeitet und </w:t>
                            </w:r>
                            <w:r w:rsidR="008C2118"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die ein unerschöpfliches Pflichtgefühl zu haben scheint.</w:t>
                            </w:r>
                          </w:p>
                          <w:p w14:paraId="58C27501" w14:textId="41CFBB7B" w:rsidR="00504F1D" w:rsidRPr="00504F1D" w:rsidRDefault="00504F1D" w:rsidP="00504F1D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</w:pPr>
                            <w:r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Frauen tun nicht mehr das, was sie immer getan haben. Der Beginn einer Revolte.</w:t>
                            </w:r>
                            <w:r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  <w:r w:rsidRPr="008C2118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>Unser System wird hinterfragt.</w:t>
                            </w:r>
                            <w:r w:rsidRPr="00504F1D">
                              <w:rPr>
                                <w:rFonts w:eastAsia="Times New Roman" w:cstheme="minorHAnsi"/>
                                <w:kern w:val="0"/>
                                <w:sz w:val="28"/>
                                <w:szCs w:val="28"/>
                                <w:lang w:eastAsia="de-DE"/>
                                <w14:ligatures w14:val="none"/>
                              </w:rPr>
                              <w:t xml:space="preserve"> Ergreifen Elin, Nuri </w:t>
                            </w:r>
                          </w:p>
                          <w:p w14:paraId="7243D045" w14:textId="77777777" w:rsidR="00504F1D" w:rsidRPr="002C1B48" w:rsidRDefault="00504F1D" w:rsidP="00504F1D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de-DE"/>
                                <w14:ligatures w14:val="none"/>
                              </w:rPr>
                            </w:pPr>
                          </w:p>
                          <w:p w14:paraId="2E99D297" w14:textId="77777777" w:rsidR="00504F1D" w:rsidRPr="006763CA" w:rsidRDefault="00504F1D" w:rsidP="00504F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29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3.65pt;margin-top:.85pt;width:277.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" strokecolor="window">
                <v:textbox>
                  <w:txbxContent>
                    <w:p w14:paraId="0CF97321" w14:textId="075D7B01" w:rsidR="00504F1D" w:rsidRPr="00504F1D" w:rsidRDefault="00C05844" w:rsidP="00504F1D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>Die Welt gerät an einem Sonntag im Juni aus dem Takt:</w:t>
                      </w:r>
                      <w:r w:rsidR="00504F1D"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 </w:t>
                      </w:r>
                      <w:r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>auf der Straße liegen Frauen reglos, in stillem Protest. Die Wege von Elin, Nuri und Ruth kreuzen sich genau hier.</w:t>
                      </w:r>
                      <w:r w:rsidR="00504F1D"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 </w:t>
                      </w:r>
                      <w:r w:rsidR="008C2118"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Die erfolgreiche Influencerin </w:t>
                      </w:r>
                      <w:r w:rsidR="00504F1D"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Elin, Anfang zwanzig, der etwas zugestoßen ist, von dem sie nicht weiß, ob es Gewalt war. </w:t>
                      </w:r>
                      <w:r w:rsidR="008C2118"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Der neunzehnjährige </w:t>
                      </w:r>
                      <w:r w:rsidR="00504F1D"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Nuri, der die Schule abgebrochen hat und versucht, sich als Fahrradkurier, </w:t>
                      </w:r>
                      <w:proofErr w:type="spellStart"/>
                      <w:r w:rsidR="00504F1D"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>Bettenschubser</w:t>
                      </w:r>
                      <w:proofErr w:type="spellEnd"/>
                      <w:r w:rsidR="00504F1D"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 und Barkeeper über Wasser zu halten. </w:t>
                      </w:r>
                      <w:r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Die Pflegekraft </w:t>
                      </w:r>
                      <w:r w:rsidR="00504F1D"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Ruth, Mitte fünfzig, die im Krankenhaus arbeitet und </w:t>
                      </w:r>
                      <w:r w:rsidR="008C2118"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>die ein unerschöpfliches Pflichtgefühl zu haben scheint.</w:t>
                      </w:r>
                    </w:p>
                    <w:p w14:paraId="58C27501" w14:textId="41CFBB7B" w:rsidR="00504F1D" w:rsidRPr="00504F1D" w:rsidRDefault="00504F1D" w:rsidP="00504F1D">
                      <w:p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</w:pPr>
                      <w:r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>Frauen tun nicht mehr das, was sie immer getan haben. Der Beginn einer Revolte.</w:t>
                      </w:r>
                      <w:r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 </w:t>
                      </w:r>
                      <w:r w:rsidRPr="008C2118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>Unser System wird hinterfragt.</w:t>
                      </w:r>
                      <w:r w:rsidRPr="00504F1D">
                        <w:rPr>
                          <w:rFonts w:eastAsia="Times New Roman" w:cstheme="minorHAnsi"/>
                          <w:kern w:val="0"/>
                          <w:sz w:val="28"/>
                          <w:szCs w:val="28"/>
                          <w:lang w:eastAsia="de-DE"/>
                          <w14:ligatures w14:val="none"/>
                        </w:rPr>
                        <w:t xml:space="preserve"> Ergreifen Elin, Nuri </w:t>
                      </w:r>
                    </w:p>
                    <w:p w14:paraId="7243D045" w14:textId="77777777" w:rsidR="00504F1D" w:rsidRPr="002C1B48" w:rsidRDefault="00504F1D" w:rsidP="00504F1D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de-DE"/>
                          <w14:ligatures w14:val="none"/>
                        </w:rPr>
                      </w:pPr>
                    </w:p>
                    <w:p w14:paraId="2E99D297" w14:textId="77777777" w:rsidR="00504F1D" w:rsidRPr="006763CA" w:rsidRDefault="00504F1D" w:rsidP="00504F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581681" wp14:editId="7F7336E8">
            <wp:extent cx="1971675" cy="3305175"/>
            <wp:effectExtent l="0" t="0" r="9525" b="9525"/>
            <wp:docPr id="885013275" name="Bild 1" descr="Und alle so st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 alle so sti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2711" w14:textId="5B1A12A1" w:rsidR="00504F1D" w:rsidRDefault="00504F1D" w:rsidP="00504F1D"/>
    <w:p w14:paraId="3D52699D" w14:textId="77777777" w:rsidR="008C2118" w:rsidRDefault="008C2118" w:rsidP="00504F1D"/>
    <w:p w14:paraId="23DA7166" w14:textId="6BE599B1" w:rsidR="008C2118" w:rsidRPr="008C2118" w:rsidRDefault="008C2118" w:rsidP="008C21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F59107" wp14:editId="14FE2751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743575" cy="1200150"/>
                <wp:effectExtent l="0" t="0" r="28575" b="19050"/>
                <wp:wrapSquare wrapText="bothSides"/>
                <wp:docPr id="14348633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33C1" w14:textId="624609AB" w:rsidR="003503A7" w:rsidRPr="003503A7" w:rsidRDefault="003503A7" w:rsidP="003503A7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kern w:val="36"/>
                                <w:lang w:eastAsia="de-DE"/>
                                <w14:ligatures w14:val="none"/>
                              </w:rPr>
                            </w:pPr>
                            <w:r w:rsidRPr="003503A7">
                              <w:rPr>
                                <w:rFonts w:eastAsia="Times New Roman" w:cstheme="minorHAnsi"/>
                                <w:b/>
                                <w:bCs/>
                                <w:kern w:val="36"/>
                                <w:lang w:eastAsia="de-DE"/>
                                <w14:ligatures w14:val="none"/>
                              </w:rPr>
                              <w:t>Nominiert für das Lieblingsbuch des Deutschschweizer Buchhandels 2025</w:t>
                            </w:r>
                          </w:p>
                          <w:p w14:paraId="41FB058B" w14:textId="54A8A7B8" w:rsidR="008C2118" w:rsidRDefault="008C2118">
                            <w:r>
                              <w:t xml:space="preserve">Entlehnt auch Mareike Fallwickels Roman </w:t>
                            </w:r>
                            <w:r w:rsidRPr="008C2118">
                              <w:rPr>
                                <w:b/>
                                <w:bCs/>
                              </w:rPr>
                              <w:t>„Die Wut, die bleibt“</w:t>
                            </w:r>
                            <w:r w:rsidR="003503A7">
                              <w:t xml:space="preserve"> </w:t>
                            </w:r>
                            <w:r>
                              <w:t xml:space="preserve">bei uns in der Bücherei. Bei den Salzburger Festspielen 2023 wurde </w:t>
                            </w:r>
                            <w:r w:rsidRPr="008C2118">
                              <w:rPr>
                                <w:b/>
                                <w:bCs/>
                              </w:rPr>
                              <w:t>„Die Wut, die bleibt“</w:t>
                            </w:r>
                            <w:r>
                              <w:t xml:space="preserve"> als Theaterstück mit großem Erfolg aufgeführt. </w:t>
                            </w:r>
                          </w:p>
                          <w:p w14:paraId="1DEE81B6" w14:textId="77777777" w:rsidR="008C2118" w:rsidRDefault="008C21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9107" id="_x0000_s1027" type="#_x0000_t202" style="position:absolute;margin-left:401.05pt;margin-top:36.8pt;width:452.25pt;height:9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" strokecolor="white [3212]">
                <v:textbox>
                  <w:txbxContent>
                    <w:p w14:paraId="30B633C1" w14:textId="624609AB" w:rsidR="003503A7" w:rsidRPr="003503A7" w:rsidRDefault="003503A7" w:rsidP="003503A7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bCs/>
                          <w:kern w:val="36"/>
                          <w:lang w:eastAsia="de-DE"/>
                          <w14:ligatures w14:val="none"/>
                        </w:rPr>
                      </w:pPr>
                      <w:r w:rsidRPr="003503A7">
                        <w:rPr>
                          <w:rFonts w:eastAsia="Times New Roman" w:cstheme="minorHAnsi"/>
                          <w:b/>
                          <w:bCs/>
                          <w:kern w:val="36"/>
                          <w:lang w:eastAsia="de-DE"/>
                          <w14:ligatures w14:val="none"/>
                        </w:rPr>
                        <w:t>Nominiert für das Lieblingsbuch des Deutschschweizer Buchhandels 2025</w:t>
                      </w:r>
                    </w:p>
                    <w:p w14:paraId="41FB058B" w14:textId="54A8A7B8" w:rsidR="008C2118" w:rsidRDefault="008C2118">
                      <w:r>
                        <w:t xml:space="preserve">Entlehnt auch Mareike Fallwickels Roman </w:t>
                      </w:r>
                      <w:r w:rsidRPr="008C2118">
                        <w:rPr>
                          <w:b/>
                          <w:bCs/>
                        </w:rPr>
                        <w:t>„Die Wut, die bleibt“</w:t>
                      </w:r>
                      <w:r w:rsidR="003503A7">
                        <w:t xml:space="preserve"> </w:t>
                      </w:r>
                      <w:r>
                        <w:t xml:space="preserve">bei uns in der Bücherei. Bei den Salzburger Festspielen 2023 wurde </w:t>
                      </w:r>
                      <w:r w:rsidRPr="008C2118">
                        <w:rPr>
                          <w:b/>
                          <w:bCs/>
                        </w:rPr>
                        <w:t>„Die Wut, die bleibt“</w:t>
                      </w:r>
                      <w:r>
                        <w:t xml:space="preserve"> als Theaterstück mit großem Erfolg aufgeführt. </w:t>
                      </w:r>
                    </w:p>
                    <w:p w14:paraId="1DEE81B6" w14:textId="77777777" w:rsidR="008C2118" w:rsidRDefault="008C211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C2118" w:rsidRPr="008C2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1D"/>
    <w:rsid w:val="00341DB3"/>
    <w:rsid w:val="003503A7"/>
    <w:rsid w:val="004773DD"/>
    <w:rsid w:val="00504F1D"/>
    <w:rsid w:val="007A3512"/>
    <w:rsid w:val="008C2118"/>
    <w:rsid w:val="00C05844"/>
    <w:rsid w:val="00D3439D"/>
    <w:rsid w:val="00F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6C2C"/>
  <w15:chartTrackingRefBased/>
  <w15:docId w15:val="{55CE4123-3C5F-4F87-B2D3-459CADD9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F1D"/>
  </w:style>
  <w:style w:type="paragraph" w:styleId="berschrift1">
    <w:name w:val="heading 1"/>
    <w:basedOn w:val="Standard"/>
    <w:next w:val="Standard"/>
    <w:link w:val="berschrift1Zchn"/>
    <w:uiPriority w:val="9"/>
    <w:qFormat/>
    <w:rsid w:val="00504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4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4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4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4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4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4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4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4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4F1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4F1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4F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4F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4F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4F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04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4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4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0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4F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04F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04F1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4F1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04F1D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04F1D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Aberger</dc:creator>
  <cp:keywords/>
  <dc:description/>
  <cp:lastModifiedBy>Annemarie Klappacher</cp:lastModifiedBy>
  <cp:revision>2</cp:revision>
  <dcterms:created xsi:type="dcterms:W3CDTF">2025-04-23T19:24:00Z</dcterms:created>
  <dcterms:modified xsi:type="dcterms:W3CDTF">2025-04-26T17:03:00Z</dcterms:modified>
</cp:coreProperties>
</file>