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6197" w14:textId="77777777" w:rsidR="00F3412D" w:rsidRDefault="00F3412D" w:rsidP="00F3412D">
      <w:pPr>
        <w:rPr>
          <w:noProof/>
        </w:rPr>
      </w:pPr>
      <w:r>
        <w:rPr>
          <w:noProof/>
        </w:rPr>
        <w:drawing>
          <wp:inline distT="0" distB="0" distL="0" distR="0" wp14:anchorId="03614E84" wp14:editId="470DBEEC">
            <wp:extent cx="707087" cy="1167765"/>
            <wp:effectExtent l="0" t="0" r="0" b="0"/>
            <wp:docPr id="2" name="Grafik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91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270" cy="1181279"/>
                    </a:xfrm>
                    <a:prstGeom prst="rect">
                      <a:avLst/>
                    </a:prstGeom>
                    <a:noFill/>
                    <a:ln>
                      <a:noFill/>
                    </a:ln>
                  </pic:spPr>
                </pic:pic>
              </a:graphicData>
            </a:graphic>
          </wp:inline>
        </w:drawing>
      </w:r>
      <w:r>
        <w:rPr>
          <w:noProof/>
        </w:rPr>
        <w:t xml:space="preserve">                 </w:t>
      </w:r>
      <w:r w:rsidR="000763BA">
        <w:rPr>
          <w:noProof/>
        </w:rPr>
        <mc:AlternateContent>
          <mc:Choice Requires="wps">
            <w:drawing>
              <wp:inline distT="0" distB="0" distL="0" distR="0" wp14:anchorId="75623A93" wp14:editId="546E073F">
                <wp:extent cx="3181350" cy="752475"/>
                <wp:effectExtent l="0" t="0" r="0" b="0"/>
                <wp:docPr id="3" name="WordArt 1" descr="Papiertü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81350" cy="752475"/>
                        </a:xfrm>
                        <a:prstGeom prst="rect">
                          <a:avLst/>
                        </a:prstGeom>
                      </wps:spPr>
                      <wps:txbx>
                        <w:txbxContent>
                          <w:p w14:paraId="67D52FA9" w14:textId="77777777" w:rsidR="000763BA" w:rsidRDefault="000763BA" w:rsidP="000763BA">
                            <w:pPr>
                              <w:pStyle w:val="StandardWeb"/>
                              <w:spacing w:before="0" w:beforeAutospacing="0" w:after="0" w:afterAutospacing="0"/>
                              <w:jc w:val="center"/>
                            </w:pPr>
                            <w:proofErr w:type="spellStart"/>
                            <w:r w:rsidRPr="005F4A84">
                              <w:rPr>
                                <w:i/>
                                <w:iCs/>
                                <w:shadow/>
                                <w:sz w:val="52"/>
                                <w:szCs w:val="5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roofErr w:type="spellEnd"/>
                          </w:p>
                        </w:txbxContent>
                      </wps:txbx>
                      <wps:bodyPr wrap="square" numCol="1" fromWordArt="1">
                        <a:prstTxWarp prst="textPlain">
                          <a:avLst>
                            <a:gd name="adj" fmla="val 50000"/>
                          </a:avLst>
                        </a:prstTxWarp>
                        <a:spAutoFit/>
                      </wps:bodyPr>
                    </wps:wsp>
                  </a:graphicData>
                </a:graphic>
              </wp:inline>
            </w:drawing>
          </mc:Choice>
          <mc:Fallback>
            <w:pict>
              <v:shapetype w14:anchorId="75623A93" id="_x0000_t202" coordsize="21600,21600" o:spt="202" path="m,l,21600r21600,l21600,xe">
                <v:stroke joinstyle="miter"/>
                <v:path gradientshapeok="t" o:connecttype="rect"/>
              </v:shapetype>
              <v:shape id="WordArt 1" o:spid="_x0000_s1026" type="#_x0000_t202" alt="Papiertüte" style="width:250.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" filled="f" stroked="f">
                <o:lock v:ext="edit" shapetype="t"/>
                <v:textbox style="mso-fit-shape-to-text:t">
                  <w:txbxContent>
                    <w:p w14:paraId="67D52FA9" w14:textId="77777777" w:rsidR="000763BA" w:rsidRDefault="000763BA" w:rsidP="000763BA">
                      <w:pPr>
                        <w:pStyle w:val="StandardWeb"/>
                        <w:spacing w:before="0" w:beforeAutospacing="0" w:after="0" w:afterAutospacing="0"/>
                        <w:jc w:val="center"/>
                      </w:pPr>
                      <w:proofErr w:type="spellStart"/>
                      <w:r w:rsidRPr="005F4A84">
                        <w:rPr>
                          <w:i/>
                          <w:iCs/>
                          <w:shadow/>
                          <w:sz w:val="52"/>
                          <w:szCs w:val="5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roofErr w:type="spellEnd"/>
                    </w:p>
                  </w:txbxContent>
                </v:textbox>
                <w10:anchorlock/>
              </v:shape>
            </w:pict>
          </mc:Fallback>
        </mc:AlternateContent>
      </w:r>
    </w:p>
    <w:p w14:paraId="3CABB4EC" w14:textId="77777777" w:rsidR="00F3412D" w:rsidRDefault="00F3412D"/>
    <w:p w14:paraId="22489E20" w14:textId="77777777" w:rsidR="00F3412D" w:rsidRDefault="00F3412D"/>
    <w:p w14:paraId="56E6E3AD" w14:textId="3760F633" w:rsidR="00F3412D" w:rsidRDefault="00F3412D" w:rsidP="00F3412D">
      <w:pPr>
        <w:pStyle w:val="Titel"/>
        <w:rPr>
          <w:sz w:val="40"/>
          <w:szCs w:val="40"/>
        </w:rPr>
      </w:pPr>
      <w:r>
        <w:rPr>
          <w:sz w:val="40"/>
          <w:szCs w:val="40"/>
        </w:rPr>
        <w:t>Tipp</w:t>
      </w:r>
      <w:r w:rsidR="00DE76DD">
        <w:rPr>
          <w:sz w:val="40"/>
          <w:szCs w:val="40"/>
        </w:rPr>
        <w:t xml:space="preserve"> </w:t>
      </w:r>
      <w:r w:rsidR="003D6B47">
        <w:rPr>
          <w:sz w:val="40"/>
          <w:szCs w:val="40"/>
        </w:rPr>
        <w:t>Ju</w:t>
      </w:r>
      <w:r w:rsidR="00195F29">
        <w:rPr>
          <w:sz w:val="40"/>
          <w:szCs w:val="40"/>
        </w:rPr>
        <w:t>l</w:t>
      </w:r>
      <w:r w:rsidR="003D6B47">
        <w:rPr>
          <w:sz w:val="40"/>
          <w:szCs w:val="40"/>
        </w:rPr>
        <w:t>i</w:t>
      </w:r>
      <w:r w:rsidR="005072D7">
        <w:rPr>
          <w:sz w:val="40"/>
          <w:szCs w:val="40"/>
        </w:rPr>
        <w:t xml:space="preserve"> 2026</w:t>
      </w:r>
      <w:r w:rsidR="0032528D">
        <w:rPr>
          <w:sz w:val="40"/>
          <w:szCs w:val="40"/>
        </w:rPr>
        <w:t xml:space="preserve"> </w:t>
      </w:r>
      <w:r w:rsidR="00301D21">
        <w:rPr>
          <w:sz w:val="40"/>
          <w:szCs w:val="40"/>
        </w:rPr>
        <w:t>für</w:t>
      </w:r>
      <w:r w:rsidR="008D73AB">
        <w:rPr>
          <w:sz w:val="40"/>
          <w:szCs w:val="40"/>
        </w:rPr>
        <w:t xml:space="preserve"> Kinder</w:t>
      </w:r>
    </w:p>
    <w:p w14:paraId="223F85D4" w14:textId="6E26D35C" w:rsidR="00195F29" w:rsidRPr="00195F29" w:rsidRDefault="00195F29" w:rsidP="003D6B47">
      <w:pPr>
        <w:spacing w:before="100" w:beforeAutospacing="1" w:after="100" w:afterAutospacing="1"/>
        <w:rPr>
          <w:rFonts w:ascii="Arial" w:hAnsi="Arial" w:cs="Arial"/>
          <w:sz w:val="32"/>
          <w:szCs w:val="32"/>
        </w:rPr>
      </w:pPr>
      <w:r w:rsidRPr="00195F29">
        <w:rPr>
          <w:rFonts w:ascii="Arial" w:hAnsi="Arial" w:cs="Arial"/>
          <w:sz w:val="32"/>
          <w:szCs w:val="32"/>
        </w:rPr>
        <w:t>Stell dir ein aufregendes und wunderschönes Reich vor, das von Tieren und sonderbaren Wesen bevölkert ist. Folge den Mäusen Maxi und Helium in diese verzauberte Welt voller Abenteuer. Auf der Suche nach dem Goldenen Käse kannst du mit den Zwillingen auf märchenhafte Kreaturen treffen und eine magische Welt entdecken. Aber sei vorsichtig, denn nicht nur Maxi und Helium sind auf der Suche nach dem Goldenen Käse. Bist du bereit fürs Abenteuer? Dann willkommen im Tierkönigreich!</w:t>
      </w:r>
    </w:p>
    <w:p w14:paraId="3327E442" w14:textId="59486B7B" w:rsidR="00E25A73" w:rsidRPr="003D6B47" w:rsidRDefault="00195F29" w:rsidP="00195F29">
      <w:pPr>
        <w:spacing w:before="100" w:beforeAutospacing="1" w:after="100" w:afterAutospacing="1"/>
        <w:jc w:val="center"/>
        <w:rPr>
          <w:rFonts w:ascii="Arial" w:hAnsi="Arial" w:cs="Arial"/>
          <w:sz w:val="48"/>
          <w:szCs w:val="48"/>
        </w:rPr>
      </w:pPr>
      <w:r>
        <w:rPr>
          <w:noProof/>
        </w:rPr>
        <w:drawing>
          <wp:inline distT="0" distB="0" distL="0" distR="0" wp14:anchorId="3AEC7C5F" wp14:editId="5EBEBFFF">
            <wp:extent cx="2707857" cy="3676650"/>
            <wp:effectExtent l="0" t="0" r="0" b="0"/>
            <wp:docPr id="13255444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44445" name=""/>
                    <pic:cNvPicPr/>
                  </pic:nvPicPr>
                  <pic:blipFill>
                    <a:blip r:embed="rId6"/>
                    <a:stretch>
                      <a:fillRect/>
                    </a:stretch>
                  </pic:blipFill>
                  <pic:spPr>
                    <a:xfrm>
                      <a:off x="0" y="0"/>
                      <a:ext cx="2709486" cy="3678862"/>
                    </a:xfrm>
                    <a:prstGeom prst="rect">
                      <a:avLst/>
                    </a:prstGeom>
                  </pic:spPr>
                </pic:pic>
              </a:graphicData>
            </a:graphic>
          </wp:inline>
        </w:drawing>
      </w:r>
      <w:r>
        <w:rPr>
          <w:rFonts w:ascii="Arial" w:hAnsi="Arial" w:cs="Arial"/>
          <w:sz w:val="48"/>
          <w:szCs w:val="48"/>
        </w:rPr>
        <w:t xml:space="preserve">  </w:t>
      </w:r>
      <w:r>
        <w:rPr>
          <w:noProof/>
        </w:rPr>
        <w:drawing>
          <wp:inline distT="0" distB="0" distL="0" distR="0" wp14:anchorId="29777DDD" wp14:editId="2F29010E">
            <wp:extent cx="3038475" cy="3665602"/>
            <wp:effectExtent l="0" t="0" r="0" b="0"/>
            <wp:docPr id="526785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8551" name=""/>
                    <pic:cNvPicPr/>
                  </pic:nvPicPr>
                  <pic:blipFill>
                    <a:blip r:embed="rId7"/>
                    <a:stretch>
                      <a:fillRect/>
                    </a:stretch>
                  </pic:blipFill>
                  <pic:spPr>
                    <a:xfrm>
                      <a:off x="0" y="0"/>
                      <a:ext cx="3041840" cy="3669661"/>
                    </a:xfrm>
                    <a:prstGeom prst="rect">
                      <a:avLst/>
                    </a:prstGeom>
                  </pic:spPr>
                </pic:pic>
              </a:graphicData>
            </a:graphic>
          </wp:inline>
        </w:drawing>
      </w:r>
    </w:p>
    <w:p w14:paraId="18B155A3" w14:textId="7BC021BD" w:rsidR="00FE5AB1" w:rsidRDefault="00195F29" w:rsidP="003D6B47">
      <w:pPr>
        <w:spacing w:before="100" w:beforeAutospacing="1" w:after="100" w:afterAutospacing="1"/>
        <w:rPr>
          <w:rFonts w:ascii="Arial" w:hAnsi="Arial" w:cs="Arial"/>
          <w:noProof/>
          <w:sz w:val="32"/>
          <w:szCs w:val="32"/>
        </w:rPr>
      </w:pPr>
      <w:r>
        <w:rPr>
          <w:rFonts w:ascii="Arial" w:hAnsi="Arial" w:cs="Arial"/>
          <w:noProof/>
          <w:sz w:val="32"/>
          <w:szCs w:val="32"/>
        </w:rPr>
        <w:t xml:space="preserve">Band 1: </w:t>
      </w:r>
      <w:r w:rsidRPr="00195F29">
        <w:rPr>
          <w:rFonts w:ascii="Arial" w:hAnsi="Arial" w:cs="Arial"/>
          <w:noProof/>
          <w:sz w:val="32"/>
          <w:szCs w:val="32"/>
        </w:rPr>
        <w:t xml:space="preserve">Maxi und Helium leben im Haus von Camilla und lieben sie über alles! Aber wie und warum </w:t>
      </w:r>
      <w:r>
        <w:rPr>
          <w:rFonts w:ascii="Arial" w:hAnsi="Arial" w:cs="Arial"/>
          <w:noProof/>
          <w:sz w:val="32"/>
          <w:szCs w:val="32"/>
        </w:rPr>
        <w:t xml:space="preserve">sind </w:t>
      </w:r>
      <w:r w:rsidRPr="00195F29">
        <w:rPr>
          <w:rFonts w:ascii="Arial" w:hAnsi="Arial" w:cs="Arial"/>
          <w:noProof/>
          <w:sz w:val="32"/>
          <w:szCs w:val="32"/>
        </w:rPr>
        <w:t>sie zu ihr gekomme</w:t>
      </w:r>
      <w:r>
        <w:rPr>
          <w:rFonts w:ascii="Arial" w:hAnsi="Arial" w:cs="Arial"/>
          <w:noProof/>
          <w:sz w:val="32"/>
          <w:szCs w:val="32"/>
        </w:rPr>
        <w:t>n?</w:t>
      </w:r>
      <w:r w:rsidRPr="00195F29">
        <w:rPr>
          <w:rFonts w:ascii="Arial" w:hAnsi="Arial" w:cs="Arial"/>
          <w:noProof/>
          <w:sz w:val="32"/>
          <w:szCs w:val="32"/>
        </w:rPr>
        <w:t xml:space="preserve"> </w:t>
      </w:r>
      <w:r>
        <w:rPr>
          <w:rFonts w:ascii="Arial" w:hAnsi="Arial" w:cs="Arial"/>
          <w:noProof/>
          <w:sz w:val="32"/>
          <w:szCs w:val="32"/>
        </w:rPr>
        <w:t>E</w:t>
      </w:r>
      <w:r w:rsidRPr="00195F29">
        <w:rPr>
          <w:rFonts w:ascii="Arial" w:hAnsi="Arial" w:cs="Arial"/>
          <w:noProof/>
          <w:sz w:val="32"/>
          <w:szCs w:val="32"/>
        </w:rPr>
        <w:t xml:space="preserve">ines Nachts entdecken die beiden ein Loch in der Wand. Wo kommt es her? Und noch viel wichtiger: Wohin führt es? Finden die Zwillinge auf der anderen Seite vielleicht Antworten auf ihre Fragen? </w:t>
      </w:r>
    </w:p>
    <w:p w14:paraId="0AB97FFD" w14:textId="4A502786" w:rsidR="00195F29" w:rsidRPr="00195F29" w:rsidRDefault="00195F29" w:rsidP="003D6B47">
      <w:pPr>
        <w:spacing w:before="100" w:beforeAutospacing="1" w:after="100" w:afterAutospacing="1"/>
        <w:rPr>
          <w:rFonts w:ascii="Arial" w:hAnsi="Arial" w:cs="Arial"/>
          <w:noProof/>
        </w:rPr>
      </w:pPr>
      <w:hyperlink r:id="rId8" w:history="1">
        <w:r w:rsidRPr="00195F29">
          <w:rPr>
            <w:rStyle w:val="Hyperlink"/>
            <w:rFonts w:ascii="Arial" w:hAnsi="Arial" w:cs="Arial"/>
            <w:noProof/>
          </w:rPr>
          <w:t>https://www.penguin.de/buecher/reihen/die-maxi-und-helium-reihe/5006081</w:t>
        </w:r>
      </w:hyperlink>
    </w:p>
    <w:sectPr w:rsidR="00195F29" w:rsidRPr="00195F29" w:rsidSect="00916C46">
      <w:pgSz w:w="11906" w:h="16838"/>
      <w:pgMar w:top="709"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CA6"/>
    <w:multiLevelType w:val="hybridMultilevel"/>
    <w:tmpl w:val="5E9043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4526E8"/>
    <w:multiLevelType w:val="hybridMultilevel"/>
    <w:tmpl w:val="8F8456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4F1767"/>
    <w:multiLevelType w:val="hybridMultilevel"/>
    <w:tmpl w:val="E64E0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16B5CE9"/>
    <w:multiLevelType w:val="hybridMultilevel"/>
    <w:tmpl w:val="51E08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BDC1F6A"/>
    <w:multiLevelType w:val="multilevel"/>
    <w:tmpl w:val="9D2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2276C"/>
    <w:multiLevelType w:val="hybridMultilevel"/>
    <w:tmpl w:val="357C47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E5B45D3"/>
    <w:multiLevelType w:val="multilevel"/>
    <w:tmpl w:val="F09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584653">
    <w:abstractNumId w:val="2"/>
  </w:num>
  <w:num w:numId="2" w16cid:durableId="1986464773">
    <w:abstractNumId w:val="3"/>
  </w:num>
  <w:num w:numId="3" w16cid:durableId="650446360">
    <w:abstractNumId w:val="5"/>
  </w:num>
  <w:num w:numId="4" w16cid:durableId="1670131232">
    <w:abstractNumId w:val="1"/>
  </w:num>
  <w:num w:numId="5" w16cid:durableId="122769834">
    <w:abstractNumId w:val="0"/>
  </w:num>
  <w:num w:numId="6" w16cid:durableId="2061632062">
    <w:abstractNumId w:val="4"/>
  </w:num>
  <w:num w:numId="7" w16cid:durableId="1244799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2D"/>
    <w:rsid w:val="00046513"/>
    <w:rsid w:val="00054507"/>
    <w:rsid w:val="000763BA"/>
    <w:rsid w:val="000B1BC8"/>
    <w:rsid w:val="000B40B0"/>
    <w:rsid w:val="00152615"/>
    <w:rsid w:val="00195F29"/>
    <w:rsid w:val="001A0C08"/>
    <w:rsid w:val="00251052"/>
    <w:rsid w:val="00297CB2"/>
    <w:rsid w:val="00301D21"/>
    <w:rsid w:val="00316302"/>
    <w:rsid w:val="0032220B"/>
    <w:rsid w:val="0032528D"/>
    <w:rsid w:val="00331588"/>
    <w:rsid w:val="00355D5E"/>
    <w:rsid w:val="003A57AA"/>
    <w:rsid w:val="003D6B47"/>
    <w:rsid w:val="004A19EA"/>
    <w:rsid w:val="005072D7"/>
    <w:rsid w:val="00540ABC"/>
    <w:rsid w:val="005D0A30"/>
    <w:rsid w:val="005F4A84"/>
    <w:rsid w:val="0061587F"/>
    <w:rsid w:val="00623526"/>
    <w:rsid w:val="00645C15"/>
    <w:rsid w:val="006B3569"/>
    <w:rsid w:val="006C7A10"/>
    <w:rsid w:val="006D51A5"/>
    <w:rsid w:val="007079D6"/>
    <w:rsid w:val="00713A7F"/>
    <w:rsid w:val="0079464A"/>
    <w:rsid w:val="007A15FC"/>
    <w:rsid w:val="007B5B53"/>
    <w:rsid w:val="008012E3"/>
    <w:rsid w:val="00822C4A"/>
    <w:rsid w:val="00832DF9"/>
    <w:rsid w:val="0085087F"/>
    <w:rsid w:val="00866BA7"/>
    <w:rsid w:val="008D73AB"/>
    <w:rsid w:val="00916C46"/>
    <w:rsid w:val="0094300B"/>
    <w:rsid w:val="009766EE"/>
    <w:rsid w:val="009D6A27"/>
    <w:rsid w:val="00AA0140"/>
    <w:rsid w:val="00AB516C"/>
    <w:rsid w:val="00AD014F"/>
    <w:rsid w:val="00B07273"/>
    <w:rsid w:val="00B27489"/>
    <w:rsid w:val="00BA4E8C"/>
    <w:rsid w:val="00BF4C1A"/>
    <w:rsid w:val="00C0005B"/>
    <w:rsid w:val="00C67D03"/>
    <w:rsid w:val="00C95071"/>
    <w:rsid w:val="00CC3E79"/>
    <w:rsid w:val="00D03F9A"/>
    <w:rsid w:val="00D249F9"/>
    <w:rsid w:val="00D709DF"/>
    <w:rsid w:val="00D80A09"/>
    <w:rsid w:val="00DB2F47"/>
    <w:rsid w:val="00DE76DD"/>
    <w:rsid w:val="00E25A73"/>
    <w:rsid w:val="00E51E8E"/>
    <w:rsid w:val="00F057F1"/>
    <w:rsid w:val="00F3002A"/>
    <w:rsid w:val="00F3412D"/>
    <w:rsid w:val="00F53A55"/>
    <w:rsid w:val="00F87627"/>
    <w:rsid w:val="00FE5A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D317"/>
  <w15:docId w15:val="{8B4FAC04-F591-4B0B-B218-DA14D5E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12D"/>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412D"/>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F3412D"/>
    <w:rPr>
      <w:rFonts w:ascii="Tahoma" w:hAnsi="Tahoma" w:cs="Tahoma"/>
      <w:sz w:val="16"/>
      <w:szCs w:val="16"/>
    </w:rPr>
  </w:style>
  <w:style w:type="paragraph" w:styleId="Titel">
    <w:name w:val="Title"/>
    <w:basedOn w:val="Standard"/>
    <w:next w:val="Standard"/>
    <w:link w:val="TitelZchn"/>
    <w:uiPriority w:val="10"/>
    <w:qFormat/>
    <w:rsid w:val="00F34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elZchn">
    <w:name w:val="Titel Zchn"/>
    <w:basedOn w:val="Absatz-Standardschriftart"/>
    <w:link w:val="Titel"/>
    <w:uiPriority w:val="10"/>
    <w:rsid w:val="00F3412D"/>
    <w:rPr>
      <w:rFonts w:asciiTheme="majorHAnsi" w:eastAsiaTheme="majorEastAsia" w:hAnsiTheme="majorHAnsi" w:cstheme="majorBidi"/>
      <w:color w:val="17365D" w:themeColor="text2" w:themeShade="BF"/>
      <w:spacing w:val="5"/>
      <w:kern w:val="28"/>
      <w:sz w:val="52"/>
      <w:szCs w:val="52"/>
      <w:lang w:bidi="en-US"/>
    </w:rPr>
  </w:style>
  <w:style w:type="character" w:customStyle="1" w:styleId="VerdanaZchn">
    <w:name w:val="Verdana Zchn"/>
    <w:basedOn w:val="Absatz-Standardschriftart"/>
    <w:link w:val="Verdana"/>
    <w:locked/>
    <w:rsid w:val="00F3412D"/>
    <w:rPr>
      <w:rFonts w:ascii="Verdana" w:eastAsia="Verdana" w:hAnsi="Verdana" w:cs="Verdana"/>
      <w:sz w:val="28"/>
      <w:szCs w:val="28"/>
    </w:rPr>
  </w:style>
  <w:style w:type="paragraph" w:customStyle="1" w:styleId="Verdana">
    <w:name w:val="Verdana"/>
    <w:link w:val="VerdanaZchn"/>
    <w:qFormat/>
    <w:rsid w:val="00F3412D"/>
    <w:pPr>
      <w:spacing w:after="0" w:line="240" w:lineRule="auto"/>
    </w:pPr>
    <w:rPr>
      <w:rFonts w:ascii="Verdana" w:eastAsia="Verdana" w:hAnsi="Verdana" w:cs="Verdana"/>
      <w:sz w:val="28"/>
      <w:szCs w:val="28"/>
    </w:rPr>
  </w:style>
  <w:style w:type="character" w:customStyle="1" w:styleId="year">
    <w:name w:val="year"/>
    <w:basedOn w:val="Absatz-Standardschriftart"/>
    <w:rsid w:val="000763BA"/>
  </w:style>
  <w:style w:type="character" w:styleId="HTMLZitat">
    <w:name w:val="HTML Cite"/>
    <w:basedOn w:val="Absatz-Standardschriftart"/>
    <w:uiPriority w:val="99"/>
    <w:semiHidden/>
    <w:unhideWhenUsed/>
    <w:rsid w:val="000763BA"/>
    <w:rPr>
      <w:i/>
      <w:iCs/>
    </w:rPr>
  </w:style>
  <w:style w:type="character" w:styleId="Hyperlink">
    <w:name w:val="Hyperlink"/>
    <w:basedOn w:val="Absatz-Standardschriftart"/>
    <w:uiPriority w:val="99"/>
    <w:unhideWhenUsed/>
    <w:rsid w:val="000763BA"/>
    <w:rPr>
      <w:color w:val="0000FF"/>
      <w:u w:val="single"/>
    </w:rPr>
  </w:style>
  <w:style w:type="paragraph" w:styleId="StandardWeb">
    <w:name w:val="Normal (Web)"/>
    <w:basedOn w:val="Standard"/>
    <w:uiPriority w:val="99"/>
    <w:semiHidden/>
    <w:unhideWhenUsed/>
    <w:rsid w:val="000763BA"/>
    <w:pPr>
      <w:spacing w:before="100" w:beforeAutospacing="1" w:after="100" w:afterAutospacing="1"/>
    </w:pPr>
    <w:rPr>
      <w:rFonts w:eastAsiaTheme="minorEastAsia"/>
      <w:lang w:val="de-DE" w:eastAsia="de-DE"/>
    </w:rPr>
  </w:style>
  <w:style w:type="character" w:styleId="Hervorhebung">
    <w:name w:val="Emphasis"/>
    <w:basedOn w:val="Absatz-Standardschriftart"/>
    <w:uiPriority w:val="20"/>
    <w:qFormat/>
    <w:rsid w:val="006D51A5"/>
    <w:rPr>
      <w:i/>
      <w:iCs/>
    </w:rPr>
  </w:style>
  <w:style w:type="paragraph" w:styleId="Listenabsatz">
    <w:name w:val="List Paragraph"/>
    <w:basedOn w:val="Standard"/>
    <w:uiPriority w:val="34"/>
    <w:qFormat/>
    <w:rsid w:val="00D80A09"/>
    <w:pPr>
      <w:ind w:left="720"/>
      <w:contextualSpacing/>
    </w:pPr>
  </w:style>
  <w:style w:type="table" w:styleId="Tabellenraster">
    <w:name w:val="Table Grid"/>
    <w:basedOn w:val="NormaleTabelle"/>
    <w:uiPriority w:val="59"/>
    <w:rsid w:val="00D8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E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9398">
      <w:bodyDiv w:val="1"/>
      <w:marLeft w:val="0"/>
      <w:marRight w:val="0"/>
      <w:marTop w:val="0"/>
      <w:marBottom w:val="0"/>
      <w:divBdr>
        <w:top w:val="none" w:sz="0" w:space="0" w:color="auto"/>
        <w:left w:val="none" w:sz="0" w:space="0" w:color="auto"/>
        <w:bottom w:val="none" w:sz="0" w:space="0" w:color="auto"/>
        <w:right w:val="none" w:sz="0" w:space="0" w:color="auto"/>
      </w:divBdr>
    </w:div>
    <w:div w:id="109400665">
      <w:bodyDiv w:val="1"/>
      <w:marLeft w:val="0"/>
      <w:marRight w:val="0"/>
      <w:marTop w:val="0"/>
      <w:marBottom w:val="0"/>
      <w:divBdr>
        <w:top w:val="none" w:sz="0" w:space="0" w:color="auto"/>
        <w:left w:val="none" w:sz="0" w:space="0" w:color="auto"/>
        <w:bottom w:val="none" w:sz="0" w:space="0" w:color="auto"/>
        <w:right w:val="none" w:sz="0" w:space="0" w:color="auto"/>
      </w:divBdr>
    </w:div>
    <w:div w:id="688213365">
      <w:bodyDiv w:val="1"/>
      <w:marLeft w:val="0"/>
      <w:marRight w:val="0"/>
      <w:marTop w:val="0"/>
      <w:marBottom w:val="0"/>
      <w:divBdr>
        <w:top w:val="none" w:sz="0" w:space="0" w:color="auto"/>
        <w:left w:val="none" w:sz="0" w:space="0" w:color="auto"/>
        <w:bottom w:val="none" w:sz="0" w:space="0" w:color="auto"/>
        <w:right w:val="none" w:sz="0" w:space="0" w:color="auto"/>
      </w:divBdr>
    </w:div>
    <w:div w:id="1026441040">
      <w:bodyDiv w:val="1"/>
      <w:marLeft w:val="0"/>
      <w:marRight w:val="0"/>
      <w:marTop w:val="0"/>
      <w:marBottom w:val="0"/>
      <w:divBdr>
        <w:top w:val="none" w:sz="0" w:space="0" w:color="auto"/>
        <w:left w:val="none" w:sz="0" w:space="0" w:color="auto"/>
        <w:bottom w:val="none" w:sz="0" w:space="0" w:color="auto"/>
        <w:right w:val="none" w:sz="0" w:space="0" w:color="auto"/>
      </w:divBdr>
    </w:div>
    <w:div w:id="1195801846">
      <w:bodyDiv w:val="1"/>
      <w:marLeft w:val="0"/>
      <w:marRight w:val="0"/>
      <w:marTop w:val="0"/>
      <w:marBottom w:val="0"/>
      <w:divBdr>
        <w:top w:val="none" w:sz="0" w:space="0" w:color="auto"/>
        <w:left w:val="none" w:sz="0" w:space="0" w:color="auto"/>
        <w:bottom w:val="none" w:sz="0" w:space="0" w:color="auto"/>
        <w:right w:val="none" w:sz="0" w:space="0" w:color="auto"/>
      </w:divBdr>
      <w:divsChild>
        <w:div w:id="449281345">
          <w:marLeft w:val="0"/>
          <w:marRight w:val="0"/>
          <w:marTop w:val="0"/>
          <w:marBottom w:val="0"/>
          <w:divBdr>
            <w:top w:val="none" w:sz="0" w:space="0" w:color="auto"/>
            <w:left w:val="none" w:sz="0" w:space="0" w:color="auto"/>
            <w:bottom w:val="none" w:sz="0" w:space="0" w:color="auto"/>
            <w:right w:val="none" w:sz="0" w:space="0" w:color="auto"/>
          </w:divBdr>
        </w:div>
      </w:divsChild>
    </w:div>
    <w:div w:id="19816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guin.de/buecher/reihen/die-maxi-und-helium-reihe/5006081"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872</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Annemarie Klappacher</cp:lastModifiedBy>
  <cp:revision>2</cp:revision>
  <cp:lastPrinted>2026-04-29T13:31:00Z</cp:lastPrinted>
  <dcterms:created xsi:type="dcterms:W3CDTF">2026-06-30T17:06:00Z</dcterms:created>
  <dcterms:modified xsi:type="dcterms:W3CDTF">2026-06-30T17:06:00Z</dcterms:modified>
</cp:coreProperties>
</file>